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023" w:rsidRPr="005F50CA" w:rsidRDefault="006C7023" w:rsidP="006C7023">
      <w:pPr>
        <w:jc w:val="center"/>
        <w:rPr>
          <w:b/>
          <w:lang w:val="vi-VN"/>
        </w:rPr>
      </w:pPr>
      <w:r w:rsidRPr="004F1138">
        <w:rPr>
          <w:b/>
          <w:lang w:val="vi-VN"/>
        </w:rPr>
        <w:t xml:space="preserve">ĐÀO TẠO NGUỒN NHÂN LỰC </w:t>
      </w:r>
      <w:r>
        <w:rPr>
          <w:b/>
          <w:lang w:val="vi-VN"/>
        </w:rPr>
        <w:t xml:space="preserve"> NG</w:t>
      </w:r>
      <w:r w:rsidRPr="004F1138">
        <w:rPr>
          <w:b/>
          <w:lang w:val="vi-VN"/>
        </w:rPr>
        <w:t>ÀNH MAY ĐÁP ỨNG CÁCH MẠNG  CÔNG NGHIỆP 4.0</w:t>
      </w:r>
    </w:p>
    <w:p w:rsidR="006C7023" w:rsidRPr="006C7023" w:rsidRDefault="006C7023" w:rsidP="006C7023">
      <w:pPr>
        <w:spacing w:after="0" w:line="240" w:lineRule="auto"/>
        <w:ind w:left="4320" w:firstLine="720"/>
        <w:jc w:val="both"/>
        <w:rPr>
          <w:b/>
          <w:szCs w:val="26"/>
          <w:lang w:val="vi-VN"/>
        </w:rPr>
      </w:pPr>
      <w:r>
        <w:rPr>
          <w:b/>
          <w:szCs w:val="26"/>
        </w:rPr>
        <w:t xml:space="preserve">     </w:t>
      </w:r>
      <w:r w:rsidRPr="006C7023">
        <w:rPr>
          <w:b/>
          <w:szCs w:val="26"/>
          <w:lang w:val="vi-VN"/>
        </w:rPr>
        <w:t xml:space="preserve">ThS. Trương Việt Khánh Trang </w:t>
      </w:r>
    </w:p>
    <w:p w:rsidR="006C7023" w:rsidRPr="006C7023" w:rsidRDefault="006C7023" w:rsidP="006C7023">
      <w:pPr>
        <w:spacing w:after="0" w:line="240" w:lineRule="auto"/>
        <w:ind w:left="4320" w:firstLine="720"/>
        <w:jc w:val="both"/>
        <w:rPr>
          <w:b/>
          <w:szCs w:val="26"/>
          <w:lang w:val="vi-VN"/>
        </w:rPr>
      </w:pPr>
      <w:r w:rsidRPr="006C7023">
        <w:rPr>
          <w:b/>
          <w:szCs w:val="26"/>
          <w:lang w:val="vi-VN"/>
        </w:rPr>
        <w:t xml:space="preserve">     Khoa Công Nghệ may thời trang</w:t>
      </w:r>
    </w:p>
    <w:p w:rsidR="006C7023" w:rsidRPr="006C7023" w:rsidRDefault="006C7023" w:rsidP="006C7023">
      <w:pPr>
        <w:spacing w:after="0" w:line="240" w:lineRule="auto"/>
        <w:ind w:firstLine="720"/>
        <w:jc w:val="right"/>
        <w:rPr>
          <w:b/>
          <w:szCs w:val="26"/>
          <w:lang w:val="vi-VN"/>
        </w:rPr>
      </w:pPr>
      <w:r w:rsidRPr="006C7023">
        <w:rPr>
          <w:b/>
          <w:szCs w:val="26"/>
          <w:lang w:val="vi-VN"/>
        </w:rPr>
        <w:t>Trường Cao đẳng Lý Tự Trọng TP. Hồ Chí Minh</w:t>
      </w:r>
    </w:p>
    <w:p w:rsidR="006C7023" w:rsidRPr="006C7023" w:rsidRDefault="006C7023" w:rsidP="006C7023">
      <w:pPr>
        <w:jc w:val="center"/>
        <w:rPr>
          <w:b/>
          <w:lang w:val="vi-VN"/>
        </w:rPr>
      </w:pPr>
    </w:p>
    <w:p w:rsidR="006C7023" w:rsidRPr="005F50CA" w:rsidRDefault="006C7023" w:rsidP="006C7023">
      <w:pPr>
        <w:shd w:val="clear" w:color="auto" w:fill="FFFFFF"/>
        <w:spacing w:after="0" w:line="390" w:lineRule="atLeast"/>
        <w:ind w:firstLine="720"/>
        <w:jc w:val="both"/>
        <w:rPr>
          <w:rFonts w:asciiTheme="majorHAnsi" w:eastAsia="Times New Roman" w:hAnsiTheme="majorHAnsi" w:cstheme="majorHAnsi"/>
          <w:i/>
          <w:color w:val="333333"/>
          <w:sz w:val="28"/>
          <w:szCs w:val="28"/>
          <w:lang w:val="vi-VN" w:eastAsia="vi-VN"/>
        </w:rPr>
      </w:pPr>
      <w:r w:rsidRPr="005F50CA">
        <w:rPr>
          <w:rFonts w:asciiTheme="majorHAnsi" w:eastAsia="Times New Roman" w:hAnsiTheme="majorHAnsi" w:cstheme="majorHAnsi"/>
          <w:i/>
          <w:color w:val="333333"/>
          <w:sz w:val="28"/>
          <w:szCs w:val="28"/>
          <w:lang w:val="vi-VN" w:eastAsia="vi-VN"/>
        </w:rPr>
        <w:t>Cách mạng công nghiệp 4.0 sẽ mở ra kỷ nguyên mới tối ưu hóa sử dụng các nguồn lực để lựa chọn các phương án đầu tư kinh doanh, thúc đẩy năng suất lao động và hiệu quả, tạo bước đột phá về tốc độ phát triển, phạm vi mức độ tác động làm biến đổi cơ bản hệ thống sản xuất và quản trị xã hội cả chiều rộng lẫn chiều sâu. Cơ hội là rất lớn nhưng thách thức cũng không hề nhỏ và một trong những vấn đề chính đó là yếu tố con người. Do vậy, công tác đào tạo nguồn nhân lực phải đổi mới và đáp ứng kịp thời theo nhu cầu của thị trường lao động.</w:t>
      </w:r>
    </w:p>
    <w:p w:rsidR="006C7023" w:rsidRPr="005F50CA" w:rsidRDefault="006C7023" w:rsidP="006C7023">
      <w:pPr>
        <w:ind w:firstLine="720"/>
        <w:jc w:val="both"/>
        <w:rPr>
          <w:rFonts w:asciiTheme="majorHAnsi" w:hAnsiTheme="majorHAnsi" w:cstheme="majorHAnsi"/>
          <w:b/>
          <w:sz w:val="28"/>
          <w:szCs w:val="28"/>
          <w:lang w:val="vi-VN"/>
        </w:rPr>
      </w:pPr>
      <w:r w:rsidRPr="005F50CA">
        <w:rPr>
          <w:rFonts w:asciiTheme="majorHAnsi" w:hAnsiTheme="majorHAnsi" w:cstheme="majorHAnsi"/>
          <w:b/>
          <w:sz w:val="28"/>
          <w:szCs w:val="28"/>
          <w:lang w:val="vi-VN"/>
        </w:rPr>
        <w:t>I.Đặt vấn dề</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333333"/>
          <w:sz w:val="28"/>
          <w:szCs w:val="28"/>
          <w:lang w:val="vi-VN" w:eastAsia="vi-VN"/>
        </w:rPr>
        <w:t>Các cơ sở đào tạo trong hệ thống các trường</w:t>
      </w:r>
      <w:r w:rsidR="00575926" w:rsidRPr="00575926">
        <w:rPr>
          <w:rFonts w:asciiTheme="majorHAnsi" w:eastAsia="Times New Roman" w:hAnsiTheme="majorHAnsi" w:cstheme="majorHAnsi"/>
          <w:color w:val="333333"/>
          <w:sz w:val="28"/>
          <w:szCs w:val="28"/>
          <w:lang w:val="vi-VN" w:eastAsia="vi-VN"/>
        </w:rPr>
        <w:t>,</w:t>
      </w:r>
      <w:r w:rsidRPr="005F50CA">
        <w:rPr>
          <w:rFonts w:asciiTheme="majorHAnsi" w:eastAsia="Times New Roman" w:hAnsiTheme="majorHAnsi" w:cstheme="majorHAnsi"/>
          <w:color w:val="333333"/>
          <w:sz w:val="28"/>
          <w:szCs w:val="28"/>
          <w:lang w:val="vi-VN" w:eastAsia="vi-VN"/>
        </w:rPr>
        <w:t xml:space="preserve"> đội ngũ giảng viên còn mỏng và yếu; cơ sở vật chất chưa đáp ứng với yêu cầu đào tạo, ph</w:t>
      </w:r>
      <w:r>
        <w:rPr>
          <w:rFonts w:asciiTheme="majorHAnsi" w:eastAsia="Times New Roman" w:hAnsiTheme="majorHAnsi" w:cstheme="majorHAnsi"/>
          <w:color w:val="333333"/>
          <w:sz w:val="28"/>
          <w:szCs w:val="28"/>
          <w:lang w:val="vi-VN" w:eastAsia="vi-VN"/>
        </w:rPr>
        <w:t>ương thức đào tạo vẫn theo kiểu</w:t>
      </w:r>
      <w:r w:rsidRPr="00C76027">
        <w:rPr>
          <w:rFonts w:asciiTheme="majorHAnsi" w:eastAsia="Times New Roman" w:hAnsiTheme="majorHAnsi" w:cstheme="majorHAnsi"/>
          <w:color w:val="333333"/>
          <w:sz w:val="28"/>
          <w:szCs w:val="28"/>
          <w:lang w:val="vi-VN" w:eastAsia="vi-VN"/>
        </w:rPr>
        <w:t xml:space="preserve"> </w:t>
      </w:r>
      <w:r w:rsidRPr="005F50CA">
        <w:rPr>
          <w:rFonts w:asciiTheme="majorHAnsi" w:eastAsia="Times New Roman" w:hAnsiTheme="majorHAnsi" w:cstheme="majorHAnsi"/>
          <w:color w:val="333333"/>
          <w:sz w:val="28"/>
          <w:szCs w:val="28"/>
          <w:lang w:val="vi-VN" w:eastAsia="vi-VN"/>
        </w:rPr>
        <w:t>cũ, lối mòn, thiếu sự gắn kết với thực tiễn dẫn đến chất lượng nguồn nhân lực sau đào tạo chưa đáp ứng với yêu cầu ngày càng cao của cuộc cách mạng công nghiệp lần thứ 4. Do đó, trong giai đoạn hiện nay cũng như định hướng phát triển trong giai đoạn tới, việc đào tạo, phát triển nguồn nhân lực cần được xem xét, đánh giá toàn diện với nhiều yêu cầu và thách thức mới”.</w:t>
      </w:r>
      <w:r w:rsidRPr="005F50CA">
        <w:rPr>
          <w:rFonts w:asciiTheme="majorHAnsi" w:eastAsia="Times New Roman" w:hAnsiTheme="majorHAnsi" w:cstheme="majorHAnsi"/>
          <w:color w:val="4E4E4E"/>
          <w:sz w:val="28"/>
          <w:szCs w:val="28"/>
          <w:lang w:val="vi-VN" w:eastAsia="vi-VN"/>
        </w:rPr>
        <w:t xml:space="preserve"> CMCN 4.0 tác động rất lớn đến nền kinh tế - xã hội tại nhiều quốc gia trên thế giới. </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Cơ hội mang đến là rất lớn vì giúp doanh nghiệp giảm chi phí lương, chi phí quản lý, chi phí sản xuất, tạo cơ hội cho doanh nghiệp tiếp cận với công nghệ hiện đại, giảm áp lực thời gian sản xuất, nâng cao chất lượng sản phẩm, mở ra nhiều cơ hội kinh doanh… Tuy nhiên, khi CMCN 4.0 xuất hiện cũng là lúc nhiều ngành nghề biến mất, nhất là những ngành nghề thâm dụng lao động và n</w:t>
      </w:r>
      <w:r w:rsidR="00575926">
        <w:rPr>
          <w:rFonts w:asciiTheme="majorHAnsi" w:eastAsia="Times New Roman" w:hAnsiTheme="majorHAnsi" w:cstheme="majorHAnsi"/>
          <w:color w:val="4E4E4E"/>
          <w:sz w:val="28"/>
          <w:szCs w:val="28"/>
          <w:lang w:val="vi-VN" w:eastAsia="vi-VN"/>
        </w:rPr>
        <w:t>hiều người sẽ thất nghiệp. Song</w:t>
      </w:r>
      <w:r w:rsidR="00575926" w:rsidRPr="00575926">
        <w:rPr>
          <w:rFonts w:asciiTheme="majorHAnsi" w:eastAsia="Times New Roman" w:hAnsiTheme="majorHAnsi" w:cstheme="majorHAnsi"/>
          <w:color w:val="4E4E4E"/>
          <w:sz w:val="28"/>
          <w:szCs w:val="28"/>
          <w:lang w:val="vi-VN" w:eastAsia="vi-VN"/>
        </w:rPr>
        <w:t xml:space="preserve"> </w:t>
      </w:r>
      <w:r w:rsidRPr="005F50CA">
        <w:rPr>
          <w:rFonts w:asciiTheme="majorHAnsi" w:eastAsia="Times New Roman" w:hAnsiTheme="majorHAnsi" w:cstheme="majorHAnsi"/>
          <w:color w:val="4E4E4E"/>
          <w:sz w:val="28"/>
          <w:szCs w:val="28"/>
          <w:lang w:val="vi-VN" w:eastAsia="vi-VN"/>
        </w:rPr>
        <w:t xml:space="preserve"> để xã hội phát triển thì cuộc cách mạng này tất yếu phải diễn ra. Việc chúng ta nên làm ngay bây giờ là chuẩn bị thật tốt để đương đầu với những thách thức mà cuộc CMCN này mang lại hoặc sẽ bị tụt hậu mãi mãi. </w:t>
      </w:r>
    </w:p>
    <w:p w:rsidR="006C7023" w:rsidRPr="00C76027" w:rsidRDefault="006C7023" w:rsidP="006C7023">
      <w:pPr>
        <w:shd w:val="clear" w:color="auto" w:fill="FFFFFF"/>
        <w:spacing w:after="0" w:line="390" w:lineRule="atLeast"/>
        <w:ind w:firstLine="720"/>
        <w:jc w:val="both"/>
        <w:rPr>
          <w:rFonts w:asciiTheme="majorHAnsi" w:eastAsia="Times New Roman" w:hAnsiTheme="majorHAnsi" w:cstheme="majorHAnsi"/>
          <w:b/>
          <w:color w:val="333333"/>
          <w:sz w:val="28"/>
          <w:szCs w:val="28"/>
          <w:lang w:val="vi-VN" w:eastAsia="vi-VN"/>
        </w:rPr>
      </w:pPr>
      <w:r>
        <w:rPr>
          <w:rFonts w:asciiTheme="majorHAnsi" w:eastAsia="Times New Roman" w:hAnsiTheme="majorHAnsi" w:cstheme="majorHAnsi"/>
          <w:b/>
          <w:color w:val="333333"/>
          <w:sz w:val="28"/>
          <w:szCs w:val="28"/>
          <w:lang w:val="vi-VN" w:eastAsia="vi-VN"/>
        </w:rPr>
        <w:t>II</w:t>
      </w:r>
      <w:r w:rsidRPr="00C76027">
        <w:rPr>
          <w:rFonts w:asciiTheme="majorHAnsi" w:eastAsia="Times New Roman" w:hAnsiTheme="majorHAnsi" w:cstheme="majorHAnsi"/>
          <w:b/>
          <w:color w:val="333333"/>
          <w:sz w:val="28"/>
          <w:szCs w:val="28"/>
          <w:lang w:val="vi-VN" w:eastAsia="vi-VN"/>
        </w:rPr>
        <w:t>.</w:t>
      </w:r>
      <w:r w:rsidRPr="005F50CA">
        <w:rPr>
          <w:rFonts w:asciiTheme="majorHAnsi" w:eastAsia="Times New Roman" w:hAnsiTheme="majorHAnsi" w:cstheme="majorHAnsi"/>
          <w:b/>
          <w:color w:val="333333"/>
          <w:sz w:val="28"/>
          <w:szCs w:val="28"/>
          <w:lang w:val="vi-VN" w:eastAsia="vi-VN"/>
        </w:rPr>
        <w:t xml:space="preserve">Thực trạng </w:t>
      </w:r>
      <w:r w:rsidRPr="00C76027">
        <w:rPr>
          <w:rFonts w:asciiTheme="majorHAnsi" w:eastAsia="Times New Roman" w:hAnsiTheme="majorHAnsi" w:cstheme="majorHAnsi"/>
          <w:b/>
          <w:color w:val="333333"/>
          <w:sz w:val="28"/>
          <w:szCs w:val="28"/>
          <w:lang w:val="vi-VN" w:eastAsia="vi-VN"/>
        </w:rPr>
        <w:t xml:space="preserve"> đào tạo  nguồn nhân lực ngành may hiện nay </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 xml:space="preserve">Hiện nay, dù trình độ sản xuất của Việt Nam còn thấp, chỉ đang ở giai đoạn công nghiệp 2.0 hoặc 3.0 nhưng nhiều doanh nghiệp trong nước đã thay đổi tư duy, chú trọng đổi mới công nghệ, tuyển chọn nhân lực xuất sắc để có thể cạnh tranh với các doanh nghiệp </w:t>
      </w:r>
      <w:r>
        <w:rPr>
          <w:rFonts w:asciiTheme="majorHAnsi" w:eastAsia="Times New Roman" w:hAnsiTheme="majorHAnsi" w:cstheme="majorHAnsi"/>
          <w:color w:val="4E4E4E"/>
          <w:sz w:val="28"/>
          <w:szCs w:val="28"/>
          <w:lang w:val="vi-VN" w:eastAsia="vi-VN"/>
        </w:rPr>
        <w:t>trong khu vực. Do đó, vì sự tồn</w:t>
      </w:r>
      <w:r w:rsidRPr="00C76027">
        <w:rPr>
          <w:rFonts w:asciiTheme="majorHAnsi" w:eastAsia="Times New Roman" w:hAnsiTheme="majorHAnsi" w:cstheme="majorHAnsi"/>
          <w:color w:val="4E4E4E"/>
          <w:sz w:val="28"/>
          <w:szCs w:val="28"/>
          <w:lang w:val="vi-VN" w:eastAsia="vi-VN"/>
        </w:rPr>
        <w:t xml:space="preserve"> </w:t>
      </w:r>
      <w:r w:rsidRPr="005F50CA">
        <w:rPr>
          <w:rFonts w:asciiTheme="majorHAnsi" w:eastAsia="Times New Roman" w:hAnsiTheme="majorHAnsi" w:cstheme="majorHAnsi"/>
          <w:color w:val="4E4E4E"/>
          <w:sz w:val="28"/>
          <w:szCs w:val="28"/>
          <w:lang w:val="vi-VN" w:eastAsia="vi-VN"/>
        </w:rPr>
        <w:t xml:space="preserve">vong của doanh nghiệp mình, họ không chọn lao động giá rẻ như trước đây nữa mà thay vào đó là lao động có sức cạnh tranh, có kỹ năng sử dụng các công nghệ tiên tiến. Điều </w:t>
      </w:r>
      <w:r w:rsidRPr="005F50CA">
        <w:rPr>
          <w:rFonts w:asciiTheme="majorHAnsi" w:eastAsia="Times New Roman" w:hAnsiTheme="majorHAnsi" w:cstheme="majorHAnsi"/>
          <w:color w:val="4E4E4E"/>
          <w:sz w:val="28"/>
          <w:szCs w:val="28"/>
          <w:lang w:val="vi-VN" w:eastAsia="vi-VN"/>
        </w:rPr>
        <w:lastRenderedPageBreak/>
        <w:t>này sẽ dẫn đến nguồn nhân lực của chúng ta sẽ gặp không ít khó khăn vì đa số chưa đáp ứng nhu cầu của thị trường, người lao động còn thiếu hụt các kiến thức và kỹ năng liên quan đến nhận thức (tư duy hệ thống, tư duy phản biện, kỹ năng thích nghi, kỹ năng sáng tạo); các kỹ năng về thể chất (kỹ năng ngôn ngữ, kỹ năng số, kỹ năng kết nối); và các kỹ năng về xã hội (giao tiếp, ứng xử, tạo lập quan hệ, làm việc theo nhóm)… Đó một phần là lỗi ở hệ thống giáo dục. Hệ thống giáo dục của chúng ta những năm qua có rất nhiều cải cách, nhiều đổi mới nhưng vẫn chưa thoát khỏi tình trạng còn áp dụng công nghệ, chương trình, giáo trình cũ kỹ trong giảng dạy, đào tạo. </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Trong thời kỳ phát triển nào con người luôn là yếu tố trung tâm. Không ngoại lệ, muốn bắt kịp và hòa nhập vào cuộc CMCN 4.0, nguồn nhân lực chất lượng cao phải là yếu tố được đặt lên hàng đầu. Câu hỏi lớn đặt ra cho tất cả chúng ta là làm sao để có được một đội ngũ lao động chất lượng cao kịp thời. Kinh nghiệm của các nước phát triển là để có được một nguồn nhân lực có năng lực sáng tạo, có khả năng ứng dụng nhanh những thành tựu mà cuộc cách mạng số tạo ra, có tinh thần khởi nghiệp và đủ bản lĩnh để đứng trước sự đổi thay và phát triển - chỉ có một cách là thông qua giáo dục và đào tạo. </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Tuy nhiên, các trường ở nước ta hiện nay vẫn còn bộc lộ nhiều hạn chế, cải cách giáo dục chưa mang lại hiệu quả, thiếu sự gắn kết giữa đào tạo và thị trường lao động gây ra tình trạng sinh viên thất nghiệp nhiều khi ra trường, dẫn đến việc dư thừa lao động gây lãng phí lớn.</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Để đào tạo được nguồn nhân lực thích ứng với kỷ nguyên mới, bắt buộc các trường phải thay đổi tư duy về giáo dục, đổi mới mô hình, chương trình và phương thức đào tạo theo hướng CMCN 4.0. Mục tiêu không còn là đào tạo sinh viên ra trường có việc làm nữa, mà phải đào tạo cho ra những công dân toàn cầu có năng lực tư duy đổi mới và sáng tạo và đủ tố chất để lĩnh hội các kỹ thuật tiên tiến trong kỷ nguyên cách mạng số. </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vi-VN" w:eastAsia="vi-VN"/>
        </w:rPr>
      </w:pPr>
      <w:r w:rsidRPr="005F50CA">
        <w:rPr>
          <w:rFonts w:asciiTheme="majorHAnsi" w:eastAsia="Times New Roman" w:hAnsiTheme="majorHAnsi" w:cstheme="majorHAnsi"/>
          <w:color w:val="4E4E4E"/>
          <w:sz w:val="28"/>
          <w:szCs w:val="28"/>
          <w:lang w:val="vi-VN" w:eastAsia="vi-VN"/>
        </w:rPr>
        <w:t>Việc cải cách phải bắt đầu từ những người đứng đầu các trường đại học, họ phải là những người thay đổi tư duy, sẵn sàng tiếp nhận những thách thức từ sự phát triển, sẵn sàng áp dụng những thành tựu khoa học công nghệ vào giảng dạy. Thực tế hiện nay tại các trường, việc đào tạo chưa gắn liền với thực tiễn, dạy lý thuyết là chủ yếu, vì thế khi ra trường làm việc tại các công ty, sinh viên rất mơ hồ trong việc sử dụng các thiết bị, phần mềm công nghệ, thường là các doanh nghiệp phải đào tạo lại từ đầu.</w:t>
      </w:r>
    </w:p>
    <w:p w:rsidR="006C7023" w:rsidRDefault="006C7023" w:rsidP="006C7023">
      <w:pPr>
        <w:shd w:val="clear" w:color="auto" w:fill="FFFFFF"/>
        <w:spacing w:after="0" w:line="240" w:lineRule="auto"/>
        <w:ind w:firstLine="720"/>
        <w:jc w:val="both"/>
        <w:rPr>
          <w:rFonts w:asciiTheme="majorHAnsi" w:eastAsia="Times New Roman" w:hAnsiTheme="majorHAnsi" w:cstheme="majorHAnsi"/>
          <w:b/>
          <w:bCs/>
          <w:iCs/>
          <w:color w:val="000000"/>
          <w:sz w:val="28"/>
          <w:szCs w:val="28"/>
          <w:shd w:val="clear" w:color="auto" w:fill="FFFFFF"/>
          <w:lang w:val="it-IT" w:eastAsia="vi-VN"/>
        </w:rPr>
      </w:pPr>
      <w:r>
        <w:rPr>
          <w:rFonts w:asciiTheme="majorHAnsi" w:eastAsia="Times New Roman" w:hAnsiTheme="majorHAnsi" w:cstheme="majorHAnsi"/>
          <w:b/>
          <w:bCs/>
          <w:iCs/>
          <w:color w:val="000000"/>
          <w:sz w:val="28"/>
          <w:szCs w:val="28"/>
          <w:shd w:val="clear" w:color="auto" w:fill="FFFFFF"/>
          <w:lang w:val="it-IT" w:eastAsia="vi-VN"/>
        </w:rPr>
        <w:t>III.</w:t>
      </w:r>
      <w:r w:rsidRPr="00C76027">
        <w:rPr>
          <w:rFonts w:asciiTheme="majorHAnsi" w:eastAsia="Times New Roman" w:hAnsiTheme="majorHAnsi" w:cstheme="majorHAnsi"/>
          <w:b/>
          <w:bCs/>
          <w:iCs/>
          <w:color w:val="000000"/>
          <w:sz w:val="28"/>
          <w:szCs w:val="28"/>
          <w:shd w:val="clear" w:color="auto" w:fill="FFFFFF"/>
          <w:lang w:val="it-IT" w:eastAsia="vi-VN"/>
        </w:rPr>
        <w:t xml:space="preserve"> Nhu cầu về chất lượng nhân lực cần thiết</w:t>
      </w:r>
      <w:r>
        <w:rPr>
          <w:rFonts w:asciiTheme="majorHAnsi" w:eastAsia="Times New Roman" w:hAnsiTheme="majorHAnsi" w:cstheme="majorHAnsi"/>
          <w:b/>
          <w:bCs/>
          <w:iCs/>
          <w:color w:val="000000"/>
          <w:sz w:val="28"/>
          <w:szCs w:val="28"/>
          <w:shd w:val="clear" w:color="auto" w:fill="FFFFFF"/>
          <w:lang w:val="it-IT" w:eastAsia="vi-VN"/>
        </w:rPr>
        <w:t xml:space="preserve"> cho cách mạng 4.0 trong dệt may</w:t>
      </w:r>
    </w:p>
    <w:p w:rsidR="006C7023" w:rsidRPr="005F50CA" w:rsidRDefault="006C7023" w:rsidP="006C7023">
      <w:pPr>
        <w:shd w:val="clear" w:color="auto" w:fill="FFFFFF"/>
        <w:spacing w:after="0" w:line="240" w:lineRule="auto"/>
        <w:ind w:firstLine="720"/>
        <w:jc w:val="both"/>
        <w:rPr>
          <w:rFonts w:asciiTheme="majorHAnsi" w:eastAsia="Times New Roman" w:hAnsiTheme="majorHAnsi" w:cstheme="majorHAnsi"/>
          <w:color w:val="333333"/>
          <w:sz w:val="28"/>
          <w:szCs w:val="28"/>
          <w:lang w:val="it-IT" w:eastAsia="vi-VN"/>
        </w:rPr>
      </w:pPr>
      <w:r w:rsidRPr="00C76027">
        <w:rPr>
          <w:rFonts w:asciiTheme="majorHAnsi" w:eastAsia="Times New Roman" w:hAnsiTheme="majorHAnsi" w:cstheme="majorHAnsi"/>
          <w:color w:val="333333"/>
          <w:sz w:val="28"/>
          <w:szCs w:val="28"/>
          <w:lang w:val="it-IT" w:eastAsia="vi-VN"/>
        </w:rPr>
        <w:t> </w:t>
      </w:r>
      <w:r w:rsidRPr="005F50CA">
        <w:rPr>
          <w:rFonts w:asciiTheme="majorHAnsi" w:eastAsia="Times New Roman" w:hAnsiTheme="majorHAnsi" w:cstheme="majorHAnsi"/>
          <w:color w:val="000000"/>
          <w:sz w:val="28"/>
          <w:szCs w:val="28"/>
          <w:lang w:val="it-IT" w:eastAsia="vi-VN"/>
        </w:rPr>
        <w:t>Theo đánh giá của các chuyên gia, khi ứng dụng những thành tựu của công nghiệp 4.0 vào sản xuất, sẽ có khoảng 50% công việc hiện tại bị mất đi và sẽ có 50% công việc mới xuất hiện. Những năng lực phát sinh mới đòi hỏi nguồn nhân lực dệt may cần phải có để đáp ứng công nghiệp 4.0 bao gồm:</w:t>
      </w:r>
      <w:r w:rsidRPr="005F50CA">
        <w:rPr>
          <w:rFonts w:asciiTheme="majorHAnsi" w:eastAsia="Times New Roman" w:hAnsiTheme="majorHAnsi" w:cstheme="majorHAnsi"/>
          <w:color w:val="333333"/>
          <w:sz w:val="28"/>
          <w:szCs w:val="28"/>
          <w:lang w:val="it-IT" w:eastAsia="vi-VN"/>
        </w:rPr>
        <w:br/>
        <w:t> </w:t>
      </w:r>
    </w:p>
    <w:p w:rsidR="006C7023" w:rsidRPr="005F50CA" w:rsidRDefault="006C7023" w:rsidP="006C7023">
      <w:pPr>
        <w:shd w:val="clear" w:color="auto" w:fill="FFFFFF"/>
        <w:spacing w:after="0" w:line="240" w:lineRule="auto"/>
        <w:ind w:firstLine="720"/>
        <w:jc w:val="both"/>
        <w:rPr>
          <w:rFonts w:asciiTheme="majorHAnsi" w:eastAsia="Times New Roman" w:hAnsiTheme="majorHAnsi" w:cstheme="majorHAnsi"/>
          <w:color w:val="333333"/>
          <w:sz w:val="28"/>
          <w:szCs w:val="28"/>
          <w:lang w:val="it-IT" w:eastAsia="vi-VN"/>
        </w:rPr>
      </w:pPr>
      <w:r w:rsidRPr="005F50CA">
        <w:rPr>
          <w:rFonts w:asciiTheme="majorHAnsi" w:eastAsia="Times New Roman" w:hAnsiTheme="majorHAnsi" w:cstheme="majorHAnsi"/>
          <w:color w:val="000000"/>
          <w:sz w:val="28"/>
          <w:szCs w:val="28"/>
          <w:lang w:val="it-IT" w:eastAsia="vi-VN"/>
        </w:rPr>
        <w:lastRenderedPageBreak/>
        <w:t>Đối với việc đổi mới sản phẩm: nguồn nhân lực dệt may cần có  năng lực nghiên cứu và phát triển các loại vật liệu mới sử dụng trong ngành dệt may để đáp ứng nhu cầu ngày càng đa dạng của người dùng như: vật liệu có khả năng theo dõi và bảo vệ sức khỏe, vật liệu có khả năng kết n</w:t>
      </w:r>
      <w:r>
        <w:rPr>
          <w:rFonts w:asciiTheme="majorHAnsi" w:eastAsia="Times New Roman" w:hAnsiTheme="majorHAnsi" w:cstheme="majorHAnsi"/>
          <w:color w:val="000000"/>
          <w:sz w:val="28"/>
          <w:szCs w:val="28"/>
          <w:lang w:val="it-IT" w:eastAsia="vi-VN"/>
        </w:rPr>
        <w:t xml:space="preserve">ối Internet, vật liệu có thể tự thay đổi </w:t>
      </w:r>
      <w:r>
        <w:rPr>
          <w:rFonts w:asciiTheme="majorHAnsi" w:eastAsia="Times New Roman" w:hAnsiTheme="majorHAnsi" w:cstheme="majorHAnsi"/>
          <w:color w:val="333333"/>
          <w:sz w:val="28"/>
          <w:szCs w:val="28"/>
          <w:lang w:val="it-IT" w:eastAsia="vi-VN"/>
        </w:rPr>
        <w:t>màu sắc</w:t>
      </w:r>
      <w:r w:rsidR="00575926">
        <w:rPr>
          <w:rFonts w:asciiTheme="majorHAnsi" w:eastAsia="Times New Roman" w:hAnsiTheme="majorHAnsi" w:cstheme="majorHAnsi"/>
          <w:color w:val="333333"/>
          <w:sz w:val="28"/>
          <w:szCs w:val="28"/>
          <w:lang w:val="it-IT" w:eastAsia="vi-VN"/>
        </w:rPr>
        <w:t>.</w:t>
      </w:r>
    </w:p>
    <w:p w:rsidR="006C7023" w:rsidRDefault="006C7023" w:rsidP="006C7023">
      <w:pPr>
        <w:shd w:val="clear" w:color="auto" w:fill="FFFFFF"/>
        <w:spacing w:after="0" w:line="240" w:lineRule="auto"/>
        <w:ind w:firstLine="720"/>
        <w:jc w:val="both"/>
        <w:rPr>
          <w:rFonts w:asciiTheme="majorHAnsi" w:eastAsia="Times New Roman" w:hAnsiTheme="majorHAnsi" w:cstheme="majorHAnsi"/>
          <w:color w:val="000000"/>
          <w:sz w:val="28"/>
          <w:szCs w:val="28"/>
          <w:lang w:val="it-IT" w:eastAsia="vi-VN"/>
        </w:rPr>
      </w:pPr>
      <w:r w:rsidRPr="005F50CA">
        <w:rPr>
          <w:rFonts w:asciiTheme="majorHAnsi" w:eastAsia="Times New Roman" w:hAnsiTheme="majorHAnsi" w:cstheme="majorHAnsi"/>
          <w:color w:val="000000"/>
          <w:sz w:val="28"/>
          <w:szCs w:val="28"/>
          <w:lang w:val="it-IT" w:eastAsia="vi-VN"/>
        </w:rPr>
        <w:t xml:space="preserve">Trong quy trình sản xuất, nguồn nhân lực dệt may cần có kỹ năng thiết kế sản phẩm sử dụng công nghệ 3D; có  khả năng vận hành dây chuyền tự động hóa cao bằng robot công nghiệp; có khả năng sử dụng máy in 3D, máy  dệt 3D để </w:t>
      </w:r>
      <w:r>
        <w:rPr>
          <w:rFonts w:asciiTheme="majorHAnsi" w:eastAsia="Times New Roman" w:hAnsiTheme="majorHAnsi" w:cstheme="majorHAnsi"/>
          <w:color w:val="000000"/>
          <w:sz w:val="28"/>
          <w:szCs w:val="28"/>
          <w:lang w:val="it-IT" w:eastAsia="vi-VN"/>
        </w:rPr>
        <w:t>sản xuất sản phẩm</w:t>
      </w:r>
      <w:r w:rsidR="00575926">
        <w:rPr>
          <w:rFonts w:asciiTheme="majorHAnsi" w:eastAsia="Times New Roman" w:hAnsiTheme="majorHAnsi" w:cstheme="majorHAnsi"/>
          <w:color w:val="000000"/>
          <w:sz w:val="28"/>
          <w:szCs w:val="28"/>
          <w:lang w:val="it-IT" w:eastAsia="vi-VN"/>
        </w:rPr>
        <w:t>.</w:t>
      </w:r>
    </w:p>
    <w:p w:rsidR="006C7023" w:rsidRPr="005F50CA" w:rsidRDefault="006C7023" w:rsidP="006C7023">
      <w:pPr>
        <w:shd w:val="clear" w:color="auto" w:fill="FFFFFF"/>
        <w:spacing w:after="0" w:line="240" w:lineRule="auto"/>
        <w:ind w:firstLine="720"/>
        <w:jc w:val="both"/>
        <w:rPr>
          <w:rFonts w:asciiTheme="majorHAnsi" w:eastAsia="Times New Roman" w:hAnsiTheme="majorHAnsi" w:cstheme="majorHAnsi"/>
          <w:color w:val="333333"/>
          <w:sz w:val="28"/>
          <w:szCs w:val="28"/>
          <w:lang w:val="it-IT" w:eastAsia="vi-VN"/>
        </w:rPr>
      </w:pPr>
      <w:r w:rsidRPr="005F50CA">
        <w:rPr>
          <w:rFonts w:asciiTheme="majorHAnsi" w:eastAsia="Times New Roman" w:hAnsiTheme="majorHAnsi" w:cstheme="majorHAnsi"/>
          <w:color w:val="000000"/>
          <w:sz w:val="28"/>
          <w:szCs w:val="28"/>
          <w:lang w:val="it-IT" w:eastAsia="vi-VN"/>
        </w:rPr>
        <w:t>Trong quản lý, nguồn nhân lực dệt may cần được trang bị năng lực sử dụng các phần mềm quản lý chuyên ngành như : phần mềm quản lý nguồn lực doanh nghiệp ERP, phần mềm quản lý  vòng  đời sản phẩm PLM...</w:t>
      </w:r>
      <w:r w:rsidRPr="005F50CA">
        <w:rPr>
          <w:rFonts w:asciiTheme="majorHAnsi" w:eastAsia="Times New Roman" w:hAnsiTheme="majorHAnsi" w:cstheme="majorHAnsi"/>
          <w:color w:val="333333"/>
          <w:sz w:val="28"/>
          <w:szCs w:val="28"/>
          <w:lang w:val="it-IT" w:eastAsia="vi-VN"/>
        </w:rPr>
        <w:br/>
        <w:t> </w:t>
      </w:r>
      <w:r>
        <w:rPr>
          <w:rFonts w:asciiTheme="majorHAnsi" w:eastAsia="Times New Roman" w:hAnsiTheme="majorHAnsi" w:cstheme="majorHAnsi"/>
          <w:color w:val="333333"/>
          <w:sz w:val="28"/>
          <w:szCs w:val="28"/>
          <w:lang w:val="it-IT" w:eastAsia="vi-VN"/>
        </w:rPr>
        <w:tab/>
      </w:r>
      <w:r w:rsidRPr="005F50CA">
        <w:rPr>
          <w:rFonts w:asciiTheme="majorHAnsi" w:eastAsia="Times New Roman" w:hAnsiTheme="majorHAnsi" w:cstheme="majorHAnsi"/>
          <w:color w:val="000000"/>
          <w:sz w:val="28"/>
          <w:szCs w:val="28"/>
          <w:lang w:val="it-IT" w:eastAsia="vi-VN"/>
        </w:rPr>
        <w:t xml:space="preserve">Trong marketing, nguồn nhân lực dệt may đòi hỏi phải có kỹ năng sử dụng thương mại điện tử cho hoạt động sản xuất kinh doanh; bên cạnh đó, các chuyên viên marketing cần phải có năng lực triển khai marketing trong môi trường kỹ thuật số (digital marketing) mà công cụ hiện đang rất thông dụng hiện </w:t>
      </w:r>
    </w:p>
    <w:p w:rsidR="006C7023" w:rsidRDefault="006C7023" w:rsidP="006C7023">
      <w:pPr>
        <w:shd w:val="clear" w:color="auto" w:fill="FFFFFF"/>
        <w:spacing w:after="0" w:line="390" w:lineRule="atLeast"/>
        <w:ind w:firstLine="720"/>
        <w:jc w:val="both"/>
        <w:rPr>
          <w:rFonts w:asciiTheme="majorHAnsi" w:eastAsia="Times New Roman" w:hAnsiTheme="majorHAnsi" w:cstheme="majorHAnsi"/>
          <w:b/>
          <w:bCs/>
          <w:iCs/>
          <w:color w:val="000000"/>
          <w:sz w:val="28"/>
          <w:szCs w:val="28"/>
          <w:shd w:val="clear" w:color="auto" w:fill="FFFFFF"/>
          <w:lang w:val="it-IT" w:eastAsia="vi-VN"/>
        </w:rPr>
      </w:pPr>
      <w:r>
        <w:rPr>
          <w:rFonts w:asciiTheme="majorHAnsi" w:eastAsia="Times New Roman" w:hAnsiTheme="majorHAnsi" w:cstheme="majorHAnsi"/>
          <w:b/>
          <w:bCs/>
          <w:iCs/>
          <w:color w:val="000000"/>
          <w:sz w:val="28"/>
          <w:szCs w:val="28"/>
          <w:lang w:val="it-IT" w:eastAsia="vi-VN"/>
        </w:rPr>
        <w:t>I</w:t>
      </w:r>
      <w:r w:rsidRPr="00566D43">
        <w:rPr>
          <w:rFonts w:asciiTheme="majorHAnsi" w:eastAsia="Times New Roman" w:hAnsiTheme="majorHAnsi" w:cstheme="majorHAnsi"/>
          <w:b/>
          <w:bCs/>
          <w:iCs/>
          <w:color w:val="000000"/>
          <w:sz w:val="28"/>
          <w:szCs w:val="28"/>
          <w:lang w:val="it-IT" w:eastAsia="vi-VN"/>
        </w:rPr>
        <w:t>V. Nhu cầu về số lượng </w:t>
      </w:r>
      <w:r w:rsidRPr="00566D43">
        <w:rPr>
          <w:rFonts w:asciiTheme="majorHAnsi" w:eastAsia="Times New Roman" w:hAnsiTheme="majorHAnsi" w:cstheme="majorHAnsi"/>
          <w:b/>
          <w:bCs/>
          <w:iCs/>
          <w:color w:val="000000"/>
          <w:sz w:val="28"/>
          <w:szCs w:val="28"/>
          <w:shd w:val="clear" w:color="auto" w:fill="FFFFFF"/>
          <w:lang w:val="it-IT" w:eastAsia="vi-VN"/>
        </w:rPr>
        <w:t>nhân lực cần thiết cho cách mạng 4.0 trong dệt</w:t>
      </w:r>
      <w:r>
        <w:rPr>
          <w:rFonts w:asciiTheme="majorHAnsi" w:eastAsia="Times New Roman" w:hAnsiTheme="majorHAnsi" w:cstheme="majorHAnsi"/>
          <w:b/>
          <w:bCs/>
          <w:iCs/>
          <w:color w:val="000000"/>
          <w:sz w:val="28"/>
          <w:szCs w:val="28"/>
          <w:shd w:val="clear" w:color="auto" w:fill="FFFFFF"/>
          <w:lang w:val="it-IT" w:eastAsia="vi-VN"/>
        </w:rPr>
        <w:t xml:space="preserve"> may</w:t>
      </w:r>
    </w:p>
    <w:p w:rsidR="006C7023" w:rsidRDefault="006C7023" w:rsidP="006C7023">
      <w:pPr>
        <w:shd w:val="clear" w:color="auto" w:fill="FFFFFF"/>
        <w:spacing w:after="0" w:line="390" w:lineRule="atLeast"/>
        <w:ind w:firstLine="720"/>
        <w:jc w:val="both"/>
        <w:rPr>
          <w:rFonts w:asciiTheme="majorHAnsi" w:eastAsia="Times New Roman" w:hAnsiTheme="majorHAnsi" w:cstheme="majorHAnsi"/>
          <w:color w:val="000000"/>
          <w:sz w:val="28"/>
          <w:szCs w:val="28"/>
          <w:lang w:val="it-IT" w:eastAsia="vi-VN"/>
        </w:rPr>
      </w:pPr>
      <w:r w:rsidRPr="005F50CA">
        <w:rPr>
          <w:rFonts w:asciiTheme="majorHAnsi" w:eastAsia="Times New Roman" w:hAnsiTheme="majorHAnsi" w:cstheme="majorHAnsi"/>
          <w:color w:val="000000"/>
          <w:sz w:val="28"/>
          <w:szCs w:val="28"/>
          <w:lang w:val="it-IT" w:eastAsia="vi-VN"/>
        </w:rPr>
        <w:t> Để có thể ứng  dụng công nghiệp 4.0 vào lĩnh vực dệt may, trước hết cần chuẩn bị đủ số lượng nhân lực cho các doanh nghiệp dệt may phù hợp với những lĩnh vực có khả năng ứng  dụng công nghệ 4.0. Đối với nhân lực quản lý và kỹ thuật, cần được đào tạo cơ bản ở trình độ đại học và cao đẳng với năng lực thực hiện được các công việc. Mặt khác cần phải đào tạo lại số lượng nhân lực trực tiếp tại các nhà máy sản xuất để tiếp cận với công nghệ vận hành robot và các dây chuyền có tính tự động hóa cao. Việc cập nhật kiến thức cho nhân lực trực tiếp để đáp ứng công nghệ 4.0 thường sẽ do các hãng thiết bị thực hiện trong quá trình chuyển giao công nghệ, tuy vậy nhân lực ở trình độ đại học và cao đẳng cho công nghiệp 4.0 trong lĩnh vực dệt may cần được dự báo để triển khai đào tạo một cách có hệ thống cho sự phát triển của ngành dệt may trong 10-15 năm tới.</w:t>
      </w:r>
    </w:p>
    <w:p w:rsidR="006C7023" w:rsidRPr="00946B40" w:rsidRDefault="006C7023" w:rsidP="006C7023">
      <w:pPr>
        <w:shd w:val="clear" w:color="auto" w:fill="FFFFFF"/>
        <w:spacing w:after="0" w:line="390" w:lineRule="atLeast"/>
        <w:ind w:firstLine="720"/>
        <w:jc w:val="both"/>
        <w:rPr>
          <w:rFonts w:asciiTheme="majorHAnsi" w:eastAsia="Times New Roman" w:hAnsiTheme="majorHAnsi" w:cstheme="majorHAnsi"/>
          <w:b/>
          <w:bCs/>
          <w:iCs/>
          <w:color w:val="000000"/>
          <w:sz w:val="28"/>
          <w:szCs w:val="28"/>
          <w:lang w:val="it-IT" w:eastAsia="vi-VN"/>
        </w:rPr>
      </w:pPr>
      <w:r w:rsidRPr="00946B40">
        <w:rPr>
          <w:rFonts w:asciiTheme="majorHAnsi" w:eastAsia="Times New Roman" w:hAnsiTheme="majorHAnsi" w:cstheme="majorHAnsi"/>
          <w:b/>
          <w:bCs/>
          <w:iCs/>
          <w:color w:val="000000"/>
          <w:sz w:val="28"/>
          <w:szCs w:val="28"/>
          <w:lang w:val="it-IT" w:eastAsia="vi-VN"/>
        </w:rPr>
        <w:t>V. Giải pháp đào tạo nguồn nhân lực ngành may đáp ứng Cách mạng công nghiệp 4.0</w:t>
      </w:r>
    </w:p>
    <w:p w:rsidR="006C7023" w:rsidRPr="005F50CA" w:rsidRDefault="006C7023" w:rsidP="006C7023">
      <w:pPr>
        <w:shd w:val="clear" w:color="auto" w:fill="FFFFFF"/>
        <w:spacing w:after="0" w:line="390" w:lineRule="atLeast"/>
        <w:ind w:firstLine="720"/>
        <w:jc w:val="both"/>
        <w:rPr>
          <w:rFonts w:asciiTheme="majorHAnsi" w:eastAsia="Times New Roman" w:hAnsiTheme="majorHAnsi" w:cstheme="majorHAnsi"/>
          <w:color w:val="333333"/>
          <w:sz w:val="28"/>
          <w:szCs w:val="28"/>
          <w:lang w:val="it-IT" w:eastAsia="vi-VN"/>
        </w:rPr>
      </w:pPr>
      <w:r>
        <w:rPr>
          <w:rFonts w:asciiTheme="majorHAnsi" w:eastAsia="Times New Roman" w:hAnsiTheme="majorHAnsi" w:cstheme="majorHAnsi"/>
          <w:color w:val="333333"/>
          <w:sz w:val="28"/>
          <w:szCs w:val="28"/>
          <w:lang w:val="it-IT" w:eastAsia="vi-VN"/>
        </w:rPr>
        <w:t>Q</w:t>
      </w:r>
      <w:r w:rsidRPr="005F50CA">
        <w:rPr>
          <w:rFonts w:asciiTheme="majorHAnsi" w:eastAsia="Times New Roman" w:hAnsiTheme="majorHAnsi" w:cstheme="majorHAnsi"/>
          <w:color w:val="333333"/>
          <w:sz w:val="28"/>
          <w:szCs w:val="28"/>
          <w:lang w:val="it-IT" w:eastAsia="vi-VN"/>
        </w:rPr>
        <w:t xml:space="preserve">uản trị </w:t>
      </w:r>
      <w:r>
        <w:rPr>
          <w:rFonts w:asciiTheme="majorHAnsi" w:eastAsia="Times New Roman" w:hAnsiTheme="majorHAnsi" w:cstheme="majorHAnsi"/>
          <w:color w:val="333333"/>
          <w:sz w:val="28"/>
          <w:szCs w:val="28"/>
          <w:lang w:val="it-IT" w:eastAsia="vi-VN"/>
        </w:rPr>
        <w:t>nhà trường</w:t>
      </w:r>
      <w:r w:rsidRPr="005F50CA">
        <w:rPr>
          <w:rFonts w:asciiTheme="majorHAnsi" w:eastAsia="Times New Roman" w:hAnsiTheme="majorHAnsi" w:cstheme="majorHAnsi"/>
          <w:color w:val="333333"/>
          <w:sz w:val="28"/>
          <w:szCs w:val="28"/>
          <w:lang w:val="it-IT" w:eastAsia="vi-VN"/>
        </w:rPr>
        <w:t xml:space="preserve"> theo mô hình đại học điện tử; hợp tác doanh nghiệp hiệu quả; đổi mới trong đào tạo và nghiên cứu khoa học;… hướng tới hội nhập sâu, rộng trong thời kỳ CMCN 4.0.</w:t>
      </w:r>
    </w:p>
    <w:p w:rsidR="006C7023" w:rsidRPr="005F50CA" w:rsidRDefault="006C7023" w:rsidP="006C7023">
      <w:pPr>
        <w:shd w:val="clear" w:color="auto" w:fill="FFFFFF"/>
        <w:spacing w:after="0" w:line="390" w:lineRule="atLeast"/>
        <w:ind w:firstLine="720"/>
        <w:jc w:val="both"/>
        <w:rPr>
          <w:rFonts w:asciiTheme="majorHAnsi" w:eastAsia="Times New Roman" w:hAnsiTheme="majorHAnsi" w:cstheme="majorHAnsi"/>
          <w:color w:val="333333"/>
          <w:sz w:val="28"/>
          <w:szCs w:val="28"/>
          <w:lang w:val="it-IT" w:eastAsia="vi-VN"/>
        </w:rPr>
      </w:pPr>
      <w:r>
        <w:rPr>
          <w:rFonts w:asciiTheme="majorHAnsi" w:eastAsia="Times New Roman" w:hAnsiTheme="majorHAnsi" w:cstheme="majorHAnsi"/>
          <w:color w:val="333333"/>
          <w:sz w:val="28"/>
          <w:szCs w:val="28"/>
          <w:lang w:val="it-IT" w:eastAsia="vi-VN"/>
        </w:rPr>
        <w:t>K</w:t>
      </w:r>
      <w:r w:rsidRPr="005F50CA">
        <w:rPr>
          <w:rFonts w:asciiTheme="majorHAnsi" w:eastAsia="Times New Roman" w:hAnsiTheme="majorHAnsi" w:cstheme="majorHAnsi"/>
          <w:color w:val="333333"/>
          <w:sz w:val="28"/>
          <w:szCs w:val="28"/>
          <w:lang w:val="it-IT" w:eastAsia="vi-VN"/>
        </w:rPr>
        <w:t>ết nối giữa đào tạo và sử dụng; đào tạo gắn với doanh nghiệp và nhu cầu xã hội; đào tạo làm cho người học chuyển từ thụ động sang chủ động sáng tạo, không ngại đương đầu với khó khăn thách thức. Xây dựng chế độ đặc biệt đối với những nhà khoa học đầu ngành, giảng viên trình độ cao.</w:t>
      </w:r>
    </w:p>
    <w:p w:rsidR="006C7023" w:rsidRPr="005F50CA" w:rsidRDefault="006C7023" w:rsidP="006C7023">
      <w:pPr>
        <w:shd w:val="clear" w:color="auto" w:fill="FFFFFF"/>
        <w:spacing w:after="0" w:line="390" w:lineRule="atLeast"/>
        <w:ind w:firstLine="720"/>
        <w:jc w:val="both"/>
        <w:rPr>
          <w:rFonts w:asciiTheme="majorHAnsi" w:eastAsia="Times New Roman" w:hAnsiTheme="majorHAnsi" w:cstheme="majorHAnsi"/>
          <w:color w:val="333333"/>
          <w:sz w:val="28"/>
          <w:szCs w:val="28"/>
          <w:lang w:val="it-IT" w:eastAsia="vi-VN"/>
        </w:rPr>
      </w:pPr>
      <w:r>
        <w:rPr>
          <w:rFonts w:asciiTheme="majorHAnsi" w:eastAsia="Times New Roman" w:hAnsiTheme="majorHAnsi" w:cstheme="majorHAnsi"/>
          <w:color w:val="333333"/>
          <w:sz w:val="28"/>
          <w:szCs w:val="28"/>
          <w:lang w:val="it-IT" w:eastAsia="vi-VN"/>
        </w:rPr>
        <w:lastRenderedPageBreak/>
        <w:t>P</w:t>
      </w:r>
      <w:r w:rsidRPr="005F50CA">
        <w:rPr>
          <w:rFonts w:asciiTheme="majorHAnsi" w:eastAsia="Times New Roman" w:hAnsiTheme="majorHAnsi" w:cstheme="majorHAnsi"/>
          <w:color w:val="333333"/>
          <w:sz w:val="28"/>
          <w:szCs w:val="28"/>
          <w:lang w:val="it-IT" w:eastAsia="vi-VN"/>
        </w:rPr>
        <w:t>hát triển các vườn ươm khởi nghiệp đổi mới sáng tạo về khoa học công nghệ, ưu tiên đối với các lĩnh vực thế mạnh, như Cơ khí, công nghệ thông tin, công nghệ tự động hóa, công nghệ hóa học, cơ điện tử. Nhà trường cũng mở rộng liên kết với các doanh nghiệp, các trường đại học quốc tế để xây dựng các phòng thí nghiệm, xưởng thực hành. Các phòng thí nghiệm, xưởng thực hành không chỉ là nơi để sinh viên thực hành mà còn là trung tâm nghiên cứu chuyên sâu theo đơn đặt hàng của doanh nghiệp nhằm tạo ra các sản phẩm dịch vụ có hàm lượng tri thức cao.</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it-IT" w:eastAsia="vi-VN"/>
        </w:rPr>
      </w:pPr>
      <w:r w:rsidRPr="005F50CA">
        <w:rPr>
          <w:rFonts w:asciiTheme="majorHAnsi" w:eastAsia="Times New Roman" w:hAnsiTheme="majorHAnsi" w:cstheme="majorHAnsi"/>
          <w:color w:val="4E4E4E"/>
          <w:sz w:val="28"/>
          <w:szCs w:val="28"/>
          <w:lang w:val="it-IT" w:eastAsia="vi-VN"/>
        </w:rPr>
        <w:t>Đầu tiên, để việc giáo dục được thực hiện tốt, các trường cần tập trung xây dựng đội ngũ giáo viên chất lượng cao, thu hút các chuyên gia nghiên cứu đầu ngành về giảng dạy và nghiên cứu. Bên cạnh đó, các trường phải đổi mới cơ chế tài chính, cơ chế quản lý đào tạo, nghiên cứu khoa học để giữ chân người tài; đảm bảo cuộc sống cho các nhà khoa học để họ tập trung nghiên cứu và giảng dạy.</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it-IT" w:eastAsia="vi-VN"/>
        </w:rPr>
      </w:pPr>
      <w:r>
        <w:rPr>
          <w:rFonts w:asciiTheme="majorHAnsi" w:eastAsia="Times New Roman" w:hAnsiTheme="majorHAnsi" w:cstheme="majorHAnsi"/>
          <w:color w:val="4E4E4E"/>
          <w:sz w:val="28"/>
          <w:szCs w:val="28"/>
          <w:lang w:val="it-IT" w:eastAsia="vi-VN"/>
        </w:rPr>
        <w:t>Đ</w:t>
      </w:r>
      <w:r w:rsidRPr="005F50CA">
        <w:rPr>
          <w:rFonts w:asciiTheme="majorHAnsi" w:eastAsia="Times New Roman" w:hAnsiTheme="majorHAnsi" w:cstheme="majorHAnsi"/>
          <w:color w:val="4E4E4E"/>
          <w:sz w:val="28"/>
          <w:szCs w:val="28"/>
          <w:lang w:val="it-IT" w:eastAsia="vi-VN"/>
        </w:rPr>
        <w:t>ầu tư cơ sở vật chất, phòng nghiên cứu, phòng thí nghiệm hiện đại về tự động hóa, kỹ thuật số, công nghệ thông tin, năng lượng và vật liệu mới, công nghệ sinh học... để tạo môi trường làm việc tập trung cho chuyên gia và các sinh viên. Đây là một trong những điều kiện tiên quyết để cho ra đời nguồn nhân lực trẻ trí tuệ cao và những sản phẩm công nghệ tiên tiến.</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it-IT" w:eastAsia="vi-VN"/>
        </w:rPr>
      </w:pPr>
      <w:r>
        <w:rPr>
          <w:rFonts w:asciiTheme="majorHAnsi" w:eastAsia="Times New Roman" w:hAnsiTheme="majorHAnsi" w:cstheme="majorHAnsi"/>
          <w:color w:val="4E4E4E"/>
          <w:sz w:val="28"/>
          <w:szCs w:val="28"/>
          <w:lang w:val="it-IT" w:eastAsia="vi-VN"/>
        </w:rPr>
        <w:t>C</w:t>
      </w:r>
      <w:r w:rsidRPr="005F50CA">
        <w:rPr>
          <w:rFonts w:asciiTheme="majorHAnsi" w:eastAsia="Times New Roman" w:hAnsiTheme="majorHAnsi" w:cstheme="majorHAnsi"/>
          <w:color w:val="4E4E4E"/>
          <w:sz w:val="28"/>
          <w:szCs w:val="28"/>
          <w:lang w:val="it-IT" w:eastAsia="vi-VN"/>
        </w:rPr>
        <w:t>hủ động kết nối nhiều hơn với doanh nghiệp, phải xem doanh nghiệp là thị trường của mình, sinh viên mình đào tạo ra là để đáp ứng nhu cầu công việc cho các doanh nghiệp ấy. Doanh nghiệp sử dụng những máy móc, thiết bị, phần mềm nào, chúng ta sẽ chú trọng dạy sinh viên những máy móc, thiết bị và phần mềm đó.</w:t>
      </w:r>
    </w:p>
    <w:p w:rsidR="006C7023" w:rsidRPr="005F50CA" w:rsidRDefault="006C7023" w:rsidP="006C7023">
      <w:pPr>
        <w:shd w:val="clear" w:color="auto" w:fill="FFFFFF"/>
        <w:spacing w:after="150" w:line="240" w:lineRule="auto"/>
        <w:ind w:firstLine="720"/>
        <w:jc w:val="both"/>
        <w:rPr>
          <w:rFonts w:asciiTheme="majorHAnsi" w:eastAsia="Times New Roman" w:hAnsiTheme="majorHAnsi" w:cstheme="majorHAnsi"/>
          <w:color w:val="4E4E4E"/>
          <w:sz w:val="28"/>
          <w:szCs w:val="28"/>
          <w:lang w:val="it-IT" w:eastAsia="vi-VN"/>
        </w:rPr>
      </w:pPr>
      <w:r>
        <w:rPr>
          <w:rFonts w:asciiTheme="majorHAnsi" w:eastAsia="Times New Roman" w:hAnsiTheme="majorHAnsi" w:cstheme="majorHAnsi"/>
          <w:color w:val="4E4E4E"/>
          <w:sz w:val="28"/>
          <w:szCs w:val="28"/>
          <w:lang w:val="it-IT" w:eastAsia="vi-VN"/>
        </w:rPr>
        <w:t>C</w:t>
      </w:r>
      <w:r w:rsidRPr="005F50CA">
        <w:rPr>
          <w:rFonts w:asciiTheme="majorHAnsi" w:eastAsia="Times New Roman" w:hAnsiTheme="majorHAnsi" w:cstheme="majorHAnsi"/>
          <w:color w:val="4E4E4E"/>
          <w:sz w:val="28"/>
          <w:szCs w:val="28"/>
          <w:lang w:val="it-IT" w:eastAsia="vi-VN"/>
        </w:rPr>
        <w:t>ác trường và doanh nghiệp nên phối hợp với nhau trong đào tạo, nghiên cứu khoa học và chuyển giao công nghệ để cho ra đời những sản phẩm mang tính trí tuệ cao, đạt tiêu chuẩn của thời đại 4.0.</w:t>
      </w:r>
    </w:p>
    <w:p w:rsidR="00C3257C" w:rsidRDefault="006C7023" w:rsidP="00C3257C">
      <w:pPr>
        <w:shd w:val="clear" w:color="auto" w:fill="FFFFFF"/>
        <w:spacing w:after="150" w:line="240" w:lineRule="auto"/>
        <w:ind w:firstLine="720"/>
        <w:jc w:val="both"/>
        <w:rPr>
          <w:rFonts w:asciiTheme="majorHAnsi" w:eastAsia="Times New Roman" w:hAnsiTheme="majorHAnsi" w:cstheme="majorHAnsi"/>
          <w:color w:val="4E4E4E"/>
          <w:sz w:val="28"/>
          <w:szCs w:val="28"/>
          <w:lang w:val="it-IT" w:eastAsia="vi-VN"/>
        </w:rPr>
      </w:pPr>
      <w:r w:rsidRPr="005F50CA">
        <w:rPr>
          <w:rFonts w:asciiTheme="majorHAnsi" w:eastAsia="Times New Roman" w:hAnsiTheme="majorHAnsi" w:cstheme="majorHAnsi"/>
          <w:color w:val="4E4E4E"/>
          <w:sz w:val="28"/>
          <w:szCs w:val="28"/>
          <w:lang w:val="it-IT" w:eastAsia="vi-VN"/>
        </w:rPr>
        <w:t>Bên cạnh đó, các trường cũng cần chú trọng thu hút đầu tư từ nước ngoài, từ các thành phần kinh tế vào giáo dục; đầu tư mua sắm máy móc công nghệ mới nhất để giảng dạy sinh viên; rút ngắn thời gian giảng dạy lý thuyết, dành thời gian nhiều hơn cho các giờ giảng về thiết bị máy móc và</w:t>
      </w:r>
      <w:r w:rsidR="00C3257C">
        <w:rPr>
          <w:rFonts w:asciiTheme="majorHAnsi" w:eastAsia="Times New Roman" w:hAnsiTheme="majorHAnsi" w:cstheme="majorHAnsi"/>
          <w:color w:val="4E4E4E"/>
          <w:sz w:val="28"/>
          <w:szCs w:val="28"/>
          <w:lang w:val="it-IT" w:eastAsia="vi-VN"/>
        </w:rPr>
        <w:t xml:space="preserve"> tiêu chuẩn nhân lực chất lượng.</w:t>
      </w:r>
    </w:p>
    <w:p w:rsidR="006C7023" w:rsidRPr="00946B40" w:rsidRDefault="006C7023" w:rsidP="00C3257C">
      <w:pPr>
        <w:shd w:val="clear" w:color="auto" w:fill="FFFFFF"/>
        <w:spacing w:after="150" w:line="240" w:lineRule="auto"/>
        <w:ind w:firstLine="720"/>
        <w:jc w:val="both"/>
        <w:rPr>
          <w:rFonts w:asciiTheme="majorHAnsi" w:eastAsia="Times New Roman" w:hAnsiTheme="majorHAnsi" w:cstheme="majorHAnsi"/>
          <w:b/>
          <w:color w:val="4E4E4E"/>
          <w:sz w:val="28"/>
          <w:szCs w:val="28"/>
          <w:lang w:val="it-IT" w:eastAsia="vi-VN"/>
        </w:rPr>
      </w:pPr>
      <w:r w:rsidRPr="00946B40">
        <w:rPr>
          <w:rFonts w:asciiTheme="majorHAnsi" w:eastAsia="Times New Roman" w:hAnsiTheme="majorHAnsi" w:cstheme="majorHAnsi"/>
          <w:b/>
          <w:color w:val="4E4E4E"/>
          <w:sz w:val="28"/>
          <w:szCs w:val="28"/>
          <w:lang w:val="it-IT" w:eastAsia="vi-VN"/>
        </w:rPr>
        <w:t>VI. Kết luận</w:t>
      </w:r>
    </w:p>
    <w:p w:rsidR="006C7023" w:rsidRPr="005F50CA" w:rsidRDefault="006C7023" w:rsidP="006C7023">
      <w:pPr>
        <w:shd w:val="clear" w:color="auto" w:fill="FFFFFF"/>
        <w:spacing w:after="0" w:line="240" w:lineRule="auto"/>
        <w:ind w:firstLine="720"/>
        <w:jc w:val="both"/>
        <w:rPr>
          <w:rFonts w:asciiTheme="majorHAnsi" w:eastAsia="Times New Roman" w:hAnsiTheme="majorHAnsi" w:cstheme="majorHAnsi"/>
          <w:color w:val="333333"/>
          <w:sz w:val="28"/>
          <w:szCs w:val="28"/>
          <w:lang w:val="sv-SE" w:eastAsia="vi-VN"/>
        </w:rPr>
      </w:pPr>
      <w:r>
        <w:rPr>
          <w:rFonts w:asciiTheme="majorHAnsi" w:eastAsia="Times New Roman" w:hAnsiTheme="majorHAnsi" w:cstheme="majorHAnsi"/>
          <w:color w:val="000000"/>
          <w:sz w:val="28"/>
          <w:szCs w:val="28"/>
          <w:shd w:val="clear" w:color="auto" w:fill="FFFFFF"/>
          <w:lang w:val="de-DE" w:eastAsia="vi-VN"/>
        </w:rPr>
        <w:t>Ứ</w:t>
      </w:r>
      <w:r w:rsidRPr="005F50CA">
        <w:rPr>
          <w:rFonts w:asciiTheme="majorHAnsi" w:eastAsia="Times New Roman" w:hAnsiTheme="majorHAnsi" w:cstheme="majorHAnsi"/>
          <w:color w:val="000000"/>
          <w:sz w:val="28"/>
          <w:szCs w:val="28"/>
          <w:shd w:val="clear" w:color="auto" w:fill="FFFFFF"/>
          <w:lang w:val="de-DE" w:eastAsia="vi-VN"/>
        </w:rPr>
        <w:t xml:space="preserve">ng dụng công nghiệp 4.0 vào ngành dệt may là tất yếu, đặc biệt là trong bối cảnh hiện nay khi chu kỳ thay đổi công nghệ trong lĩnh vực dệt may ngày càng có xu hướng giảm, chỉ còn khoảng 15 năm đối với công nghệ sản xuất sợi, dệt, nhuộm và còn 3-5 năm đối với công nghệ sản xuất sản phẩm may mặc. đáp ứng nhu cầu nhân lực dệt may cho công nghiệp 4.0, công tác đào tạo nguồn nhân lực cần phải được thực hiện một cách có hệ thống tại tất cả các trường có đào tạo đại học và cao đẳng cho ngành dệt may, đặc biệt là tại trường </w:t>
      </w:r>
      <w:r w:rsidRPr="005F50CA">
        <w:rPr>
          <w:rFonts w:asciiTheme="majorHAnsi" w:eastAsia="Times New Roman" w:hAnsiTheme="majorHAnsi" w:cstheme="majorHAnsi"/>
          <w:color w:val="333333"/>
          <w:sz w:val="28"/>
          <w:szCs w:val="28"/>
          <w:lang w:val="sv-SE" w:eastAsia="vi-VN"/>
        </w:rPr>
        <w:t xml:space="preserve">đánh giá </w:t>
      </w:r>
      <w:r w:rsidRPr="005F50CA">
        <w:rPr>
          <w:rFonts w:asciiTheme="majorHAnsi" w:eastAsia="Times New Roman" w:hAnsiTheme="majorHAnsi" w:cstheme="majorHAnsi"/>
          <w:color w:val="333333"/>
          <w:sz w:val="28"/>
          <w:szCs w:val="28"/>
          <w:lang w:val="sv-SE" w:eastAsia="vi-VN"/>
        </w:rPr>
        <w:lastRenderedPageBreak/>
        <w:t>tác động của công nghiệp 4.0 đến lĩnh vực đào tạo nguồn nhân lực, từ đó đào tạo được nguồn nhân lực</w:t>
      </w:r>
      <w:r w:rsidR="00C3257C">
        <w:rPr>
          <w:rFonts w:asciiTheme="majorHAnsi" w:eastAsia="Times New Roman" w:hAnsiTheme="majorHAnsi" w:cstheme="majorHAnsi"/>
          <w:color w:val="333333"/>
          <w:sz w:val="28"/>
          <w:szCs w:val="28"/>
          <w:lang w:val="sv-SE" w:eastAsia="vi-VN"/>
        </w:rPr>
        <w:t xml:space="preserve"> phù hợp</w:t>
      </w:r>
      <w:r w:rsidRPr="005F50CA">
        <w:rPr>
          <w:rFonts w:asciiTheme="majorHAnsi" w:eastAsia="Times New Roman" w:hAnsiTheme="majorHAnsi" w:cstheme="majorHAnsi"/>
          <w:color w:val="333333"/>
          <w:sz w:val="28"/>
          <w:szCs w:val="28"/>
          <w:lang w:val="sv-SE" w:eastAsia="vi-VN"/>
        </w:rPr>
        <w:t xml:space="preserve"> làm việc trong thời kỳ công nghiệp 4.0.</w:t>
      </w:r>
    </w:p>
    <w:p w:rsidR="006C7023" w:rsidRPr="005F50CA" w:rsidRDefault="006C7023" w:rsidP="006C7023">
      <w:pPr>
        <w:shd w:val="clear" w:color="auto" w:fill="FFFFFF"/>
        <w:spacing w:after="0" w:line="240" w:lineRule="auto"/>
        <w:jc w:val="both"/>
        <w:rPr>
          <w:rFonts w:asciiTheme="majorHAnsi" w:eastAsia="Times New Roman" w:hAnsiTheme="majorHAnsi" w:cstheme="majorHAnsi"/>
          <w:color w:val="333333"/>
          <w:sz w:val="28"/>
          <w:szCs w:val="28"/>
          <w:lang w:val="sv-SE" w:eastAsia="vi-VN"/>
        </w:rPr>
      </w:pPr>
    </w:p>
    <w:p w:rsidR="006C7023" w:rsidRPr="005F50CA" w:rsidRDefault="006C7023" w:rsidP="006C7023">
      <w:pPr>
        <w:shd w:val="clear" w:color="auto" w:fill="FFFFFF"/>
        <w:spacing w:after="0" w:line="240" w:lineRule="auto"/>
        <w:jc w:val="both"/>
        <w:rPr>
          <w:rFonts w:asciiTheme="majorHAnsi" w:eastAsia="Times New Roman" w:hAnsiTheme="majorHAnsi" w:cstheme="majorHAnsi"/>
          <w:color w:val="333333"/>
          <w:sz w:val="28"/>
          <w:szCs w:val="28"/>
          <w:lang w:val="sv-SE" w:eastAsia="vi-VN"/>
        </w:rPr>
      </w:pPr>
    </w:p>
    <w:p w:rsidR="006C7023" w:rsidRDefault="006C7023" w:rsidP="006C7023">
      <w:pPr>
        <w:shd w:val="clear" w:color="auto" w:fill="FFFFFF"/>
        <w:spacing w:after="0" w:line="360" w:lineRule="auto"/>
        <w:jc w:val="center"/>
        <w:rPr>
          <w:rFonts w:asciiTheme="majorHAnsi" w:eastAsia="Times New Roman" w:hAnsiTheme="majorHAnsi" w:cstheme="majorHAnsi"/>
          <w:b/>
          <w:bCs/>
          <w:color w:val="000000"/>
          <w:sz w:val="28"/>
          <w:szCs w:val="28"/>
          <w:shd w:val="clear" w:color="auto" w:fill="FFFFFF"/>
          <w:lang w:val="sv-SE" w:eastAsia="vi-VN"/>
        </w:rPr>
      </w:pPr>
      <w:r w:rsidRPr="005F50CA">
        <w:rPr>
          <w:rFonts w:asciiTheme="majorHAnsi" w:eastAsia="Times New Roman" w:hAnsiTheme="majorHAnsi" w:cstheme="majorHAnsi"/>
          <w:b/>
          <w:bCs/>
          <w:color w:val="000000"/>
          <w:sz w:val="28"/>
          <w:szCs w:val="28"/>
          <w:shd w:val="clear" w:color="auto" w:fill="FFFFFF"/>
          <w:lang w:val="sv-SE" w:eastAsia="vi-VN"/>
        </w:rPr>
        <w:t>TÀI LIỆU THAM KHẢO</w:t>
      </w:r>
    </w:p>
    <w:p w:rsidR="006C7023" w:rsidRPr="00946B40" w:rsidRDefault="006C7023" w:rsidP="006C7023">
      <w:pPr>
        <w:shd w:val="clear" w:color="auto" w:fill="FFFFFF"/>
        <w:spacing w:after="0" w:line="360" w:lineRule="auto"/>
        <w:ind w:left="357" w:hanging="357"/>
        <w:jc w:val="both"/>
        <w:rPr>
          <w:szCs w:val="26"/>
          <w:lang w:val="vi-VN"/>
        </w:rPr>
      </w:pPr>
      <w:r w:rsidRPr="00296A38">
        <w:rPr>
          <w:szCs w:val="26"/>
          <w:lang w:val="vi-VN"/>
        </w:rPr>
        <w:t>[</w:t>
      </w:r>
      <w:r w:rsidRPr="006C7023">
        <w:rPr>
          <w:szCs w:val="26"/>
          <w:lang w:val="sv-SE"/>
        </w:rPr>
        <w:t>1</w:t>
      </w:r>
      <w:r w:rsidRPr="00296A38">
        <w:rPr>
          <w:szCs w:val="26"/>
          <w:lang w:val="vi-VN"/>
        </w:rPr>
        <w:t xml:space="preserve">]. </w:t>
      </w:r>
      <w:r w:rsidRPr="00946B40">
        <w:rPr>
          <w:szCs w:val="26"/>
          <w:lang w:val="vi-VN"/>
        </w:rPr>
        <w:t>Bộ Công thương (2016), </w:t>
      </w:r>
      <w:r w:rsidRPr="00946B40">
        <w:rPr>
          <w:i/>
          <w:szCs w:val="26"/>
          <w:lang w:val="vi-VN"/>
        </w:rPr>
        <w:t>Đề tài nghiên cứu, xây dựng và đề xuất tiêu chí của nguồn nhân lực (kiến thức, kỹ năng, thái độ) phù hợp với phương thức sản xuất ODM tại các doanh nghiệp may</w:t>
      </w:r>
      <w:r w:rsidRPr="00946B40">
        <w:rPr>
          <w:szCs w:val="26"/>
          <w:lang w:val="vi-VN"/>
        </w:rPr>
        <w:t>, Hà Nội.</w:t>
      </w:r>
    </w:p>
    <w:p w:rsidR="006C7023" w:rsidRDefault="006C7023" w:rsidP="006C7023">
      <w:pPr>
        <w:tabs>
          <w:tab w:val="left" w:pos="1134"/>
        </w:tabs>
        <w:spacing w:after="0" w:line="360" w:lineRule="auto"/>
        <w:jc w:val="both"/>
        <w:rPr>
          <w:szCs w:val="26"/>
          <w:lang w:val="nl-NL"/>
        </w:rPr>
      </w:pPr>
      <w:r w:rsidRPr="00296A38">
        <w:rPr>
          <w:szCs w:val="26"/>
          <w:lang w:val="vi-VN"/>
        </w:rPr>
        <w:t xml:space="preserve"> [</w:t>
      </w:r>
      <w:r w:rsidRPr="00946B40">
        <w:rPr>
          <w:szCs w:val="26"/>
          <w:lang w:val="vi-VN"/>
        </w:rPr>
        <w:t>2</w:t>
      </w:r>
      <w:r w:rsidRPr="00296A38">
        <w:rPr>
          <w:szCs w:val="26"/>
          <w:lang w:val="vi-VN"/>
        </w:rPr>
        <w:t xml:space="preserve">]. Đỗ Thế Hưng, Phạm Thanh Tùng, Nguyễn Thị Thu Thủy (2016), </w:t>
      </w:r>
      <w:r w:rsidRPr="00296A38">
        <w:rPr>
          <w:i/>
          <w:szCs w:val="26"/>
          <w:lang w:val="vi-VN"/>
        </w:rPr>
        <w:t xml:space="preserve">Mối quan hệ giữa nhà trường với DN ở một số nước trên thế giới và bài học kinh nghiệm cho Việt Nam, </w:t>
      </w:r>
      <w:r w:rsidRPr="00296A38">
        <w:rPr>
          <w:szCs w:val="26"/>
          <w:lang w:val="vi-VN"/>
        </w:rPr>
        <w:t xml:space="preserve"> Tạp chí Khoa học Giáo dục, số 128 (tháng 5/2016), tr.63-64. </w:t>
      </w:r>
    </w:p>
    <w:p w:rsidR="006C7023" w:rsidRPr="00946B40" w:rsidRDefault="006C7023" w:rsidP="006C7023">
      <w:pPr>
        <w:tabs>
          <w:tab w:val="left" w:pos="1134"/>
        </w:tabs>
        <w:spacing w:after="0" w:line="360" w:lineRule="auto"/>
        <w:jc w:val="both"/>
        <w:rPr>
          <w:i/>
          <w:szCs w:val="26"/>
          <w:lang w:val="nl-NL"/>
        </w:rPr>
      </w:pPr>
      <w:r w:rsidRPr="00946B40">
        <w:rPr>
          <w:szCs w:val="26"/>
          <w:lang w:val="vi-VN"/>
        </w:rPr>
        <w:t> [</w:t>
      </w:r>
      <w:r w:rsidRPr="00946B40">
        <w:rPr>
          <w:szCs w:val="26"/>
          <w:lang w:val="nl-NL"/>
        </w:rPr>
        <w:t>3</w:t>
      </w:r>
      <w:r w:rsidRPr="00946B40">
        <w:rPr>
          <w:szCs w:val="26"/>
          <w:lang w:val="vi-VN"/>
        </w:rPr>
        <w:t>] Hiệp hội Dệt May Việt Nam (2013),</w:t>
      </w:r>
      <w:r w:rsidRPr="00946B40">
        <w:rPr>
          <w:i/>
          <w:szCs w:val="26"/>
          <w:lang w:val="vi-VN"/>
        </w:rPr>
        <w:t> Báo cáo khảo sát ngành dệt may Việt Nam, Hà Nội</w:t>
      </w:r>
    </w:p>
    <w:p w:rsidR="006C7023" w:rsidRPr="00946B40" w:rsidRDefault="006C7023" w:rsidP="006C7023">
      <w:pPr>
        <w:tabs>
          <w:tab w:val="left" w:pos="1134"/>
        </w:tabs>
        <w:spacing w:after="0" w:line="360" w:lineRule="auto"/>
        <w:jc w:val="both"/>
        <w:rPr>
          <w:i/>
          <w:szCs w:val="26"/>
          <w:lang w:val="vi-VN"/>
        </w:rPr>
      </w:pPr>
      <w:r w:rsidRPr="00296A38">
        <w:rPr>
          <w:szCs w:val="26"/>
          <w:lang w:val="vi-VN"/>
        </w:rPr>
        <w:t>[</w:t>
      </w:r>
      <w:r w:rsidRPr="00946B40">
        <w:rPr>
          <w:szCs w:val="26"/>
          <w:lang w:val="nl-NL"/>
        </w:rPr>
        <w:t>4</w:t>
      </w:r>
      <w:r w:rsidRPr="00296A38">
        <w:rPr>
          <w:szCs w:val="26"/>
          <w:lang w:val="vi-VN"/>
        </w:rPr>
        <w:t>].</w:t>
      </w:r>
      <w:r>
        <w:rPr>
          <w:rFonts w:asciiTheme="majorHAnsi" w:eastAsia="Times New Roman" w:hAnsiTheme="majorHAnsi" w:cstheme="majorHAnsi"/>
          <w:color w:val="333333"/>
          <w:sz w:val="28"/>
          <w:szCs w:val="28"/>
          <w:lang w:val="de-DE" w:eastAsia="vi-VN"/>
        </w:rPr>
        <w:t> </w:t>
      </w:r>
      <w:r w:rsidRPr="005F50CA">
        <w:rPr>
          <w:rFonts w:asciiTheme="majorHAnsi" w:eastAsia="Times New Roman" w:hAnsiTheme="majorHAnsi" w:cstheme="majorHAnsi"/>
          <w:color w:val="333333"/>
          <w:sz w:val="28"/>
          <w:szCs w:val="28"/>
          <w:lang w:val="de-DE" w:eastAsia="vi-VN"/>
        </w:rPr>
        <w:t> </w:t>
      </w:r>
      <w:r w:rsidRPr="00946B40">
        <w:rPr>
          <w:szCs w:val="26"/>
          <w:lang w:val="vi-VN"/>
        </w:rPr>
        <w:t>German Institutes for Textile and Fiber Research Denkendorf (2016), </w:t>
      </w:r>
      <w:r w:rsidRPr="00946B40">
        <w:rPr>
          <w:i/>
          <w:szCs w:val="26"/>
          <w:lang w:val="vi-VN"/>
        </w:rPr>
        <w:t>“The New Revolution in  Textiles and Fashion Manufacturing:  Industry 4.0 and its Implications“, Amsterdam</w:t>
      </w:r>
    </w:p>
    <w:p w:rsidR="006C7023" w:rsidRPr="005F50CA" w:rsidRDefault="006C7023" w:rsidP="006C7023">
      <w:pPr>
        <w:shd w:val="clear" w:color="auto" w:fill="FFFFFF"/>
        <w:spacing w:after="0" w:line="240" w:lineRule="auto"/>
        <w:jc w:val="center"/>
        <w:rPr>
          <w:rFonts w:asciiTheme="majorHAnsi" w:eastAsia="Times New Roman" w:hAnsiTheme="majorHAnsi" w:cstheme="majorHAnsi"/>
          <w:color w:val="333333"/>
          <w:sz w:val="28"/>
          <w:szCs w:val="28"/>
          <w:lang w:val="sv-SE" w:eastAsia="vi-VN"/>
        </w:rPr>
      </w:pPr>
    </w:p>
    <w:p w:rsidR="006C7023" w:rsidRPr="00946B40" w:rsidRDefault="006C7023" w:rsidP="006C7023">
      <w:pPr>
        <w:shd w:val="clear" w:color="auto" w:fill="FFFFFF"/>
        <w:spacing w:after="0" w:line="240" w:lineRule="auto"/>
        <w:ind w:left="357" w:right="99" w:hanging="357"/>
        <w:jc w:val="both"/>
        <w:rPr>
          <w:szCs w:val="26"/>
          <w:lang w:val="vi-VN"/>
        </w:rPr>
      </w:pPr>
      <w:r w:rsidRPr="00946B40">
        <w:rPr>
          <w:szCs w:val="26"/>
          <w:lang w:val="vi-VN"/>
        </w:rPr>
        <w:t>.</w:t>
      </w:r>
    </w:p>
    <w:sectPr w:rsidR="006C7023" w:rsidRPr="00946B40" w:rsidSect="00EA58CC">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C7023"/>
    <w:rsid w:val="0027274C"/>
    <w:rsid w:val="00575926"/>
    <w:rsid w:val="006C7023"/>
    <w:rsid w:val="00B2213A"/>
    <w:rsid w:val="00C3257C"/>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inorHAnsi" w:hAnsiTheme="majorHAnsi" w:cstheme="majorHAnsi"/>
        <w:sz w:val="28"/>
        <w:szCs w:val="28"/>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7023"/>
    <w:rPr>
      <w:rFonts w:ascii="Times New Roman" w:hAnsi="Times New Roman" w:cs="Times New Roman"/>
      <w:sz w:val="26"/>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1702</Words>
  <Characters>9705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2018-07-01T07:47:00Z</dcterms:created>
  <dcterms:modified xsi:type="dcterms:W3CDTF">2018-07-01T08:07:00Z</dcterms:modified>
</cp:coreProperties>
</file>